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31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</w:rPr>
        <w:t>近视防控专项职业能力考核规范</w:t>
      </w:r>
    </w:p>
    <w:p w14:paraId="24B0F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bCs w:val="0"/>
          <w:sz w:val="32"/>
          <w:szCs w:val="32"/>
        </w:rPr>
      </w:pPr>
    </w:p>
    <w:p w14:paraId="48FBC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bCs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Cs w:val="0"/>
          <w:sz w:val="32"/>
          <w:szCs w:val="32"/>
        </w:rPr>
        <w:t>一、定义</w:t>
      </w:r>
    </w:p>
    <w:p w14:paraId="4C8F140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运用标准对数视力表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电脑验光仪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等仪器设备，对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儿童青少年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进行视力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检查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、屈光发育状态监测、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光学干预及用眼行为习惯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指导等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服务的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能力。</w:t>
      </w:r>
    </w:p>
    <w:p w14:paraId="09B01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bCs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Cs w:val="0"/>
          <w:sz w:val="32"/>
          <w:szCs w:val="32"/>
        </w:rPr>
        <w:t>二、适用对象</w:t>
      </w:r>
    </w:p>
    <w:p w14:paraId="40452948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firstLine="0" w:firstLineChars="0"/>
        <w:textAlignment w:val="auto"/>
        <w:rPr>
          <w:rFonts w:hint="eastAsia" w:ascii="仿宋_GB2312" w:hAnsi="仿宋_GB2312" w:eastAsia="仿宋_GB2312" w:cs="仿宋_GB2312"/>
          <w:b w:val="0"/>
          <w:bCs/>
          <w:kern w:val="28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8"/>
          <w:sz w:val="32"/>
          <w:szCs w:val="32"/>
          <w:lang w:val="en-US" w:eastAsia="zh-CN" w:bidi="ar-SA"/>
        </w:rPr>
        <w:t>运用或准备运用本项职业能力求职、就业的人员。</w:t>
      </w:r>
    </w:p>
    <w:p w14:paraId="4D874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bCs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Cs w:val="0"/>
          <w:sz w:val="32"/>
          <w:szCs w:val="32"/>
        </w:rPr>
        <w:t>三、能力标准与鉴定内容</w:t>
      </w:r>
    </w:p>
    <w:tbl>
      <w:tblPr>
        <w:tblStyle w:val="6"/>
        <w:tblW w:w="1040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4859"/>
        <w:gridCol w:w="3129"/>
        <w:gridCol w:w="1129"/>
      </w:tblGrid>
      <w:tr w14:paraId="53CEE9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0408" w:type="dxa"/>
            <w:gridSpan w:val="4"/>
          </w:tcPr>
          <w:p w14:paraId="7B38E41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能力名称: 近视防控   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职业领域：眼镜验光员</w:t>
            </w:r>
          </w:p>
        </w:tc>
      </w:tr>
      <w:tr w14:paraId="4FD3A8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291" w:type="dxa"/>
          </w:tcPr>
          <w:p w14:paraId="1F0F88B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工作任务</w:t>
            </w:r>
          </w:p>
        </w:tc>
        <w:tc>
          <w:tcPr>
            <w:tcW w:w="4859" w:type="dxa"/>
          </w:tcPr>
          <w:p w14:paraId="2CFDDF6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操作规范</w:t>
            </w:r>
          </w:p>
        </w:tc>
        <w:tc>
          <w:tcPr>
            <w:tcW w:w="3129" w:type="dxa"/>
          </w:tcPr>
          <w:p w14:paraId="1F207E0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相关知识</w:t>
            </w:r>
          </w:p>
        </w:tc>
        <w:tc>
          <w:tcPr>
            <w:tcW w:w="1129" w:type="dxa"/>
          </w:tcPr>
          <w:p w14:paraId="3856C49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考核比重</w:t>
            </w:r>
          </w:p>
        </w:tc>
      </w:tr>
      <w:tr w14:paraId="37C952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1291" w:type="dxa"/>
            <w:vAlign w:val="center"/>
          </w:tcPr>
          <w:p w14:paraId="7EFA07F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（一）</w:t>
            </w:r>
          </w:p>
          <w:p w14:paraId="475D864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视力筛查与</w:t>
            </w:r>
          </w:p>
          <w:p w14:paraId="6244497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屈光档案</w:t>
            </w:r>
          </w:p>
          <w:p w14:paraId="6C4BAD1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管理</w:t>
            </w:r>
          </w:p>
        </w:tc>
        <w:tc>
          <w:tcPr>
            <w:tcW w:w="4859" w:type="dxa"/>
          </w:tcPr>
          <w:p w14:paraId="1F483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1.能与客户进行交流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并获取相关情况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；</w:t>
            </w:r>
          </w:p>
          <w:p w14:paraId="60309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2.能运用标准对数视力表进行远视力检查并记录；</w:t>
            </w:r>
          </w:p>
          <w:p w14:paraId="66846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3.能运用电脑验光仪进行屈光状态检测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明确</w:t>
            </w:r>
          </w:p>
          <w:p w14:paraId="344A5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屈光度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；</w:t>
            </w:r>
          </w:p>
          <w:p w14:paraId="59AFB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4.能运用眼科生物测量仪进行眼轴测量；</w:t>
            </w:r>
          </w:p>
          <w:p w14:paraId="3FF5D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5.能依据儿童青少年屈光发育规律判断检查结果；</w:t>
            </w:r>
          </w:p>
          <w:p w14:paraId="35D19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6.能获取相关个人信息并建立屈光发育档案；</w:t>
            </w:r>
          </w:p>
          <w:p w14:paraId="1086E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7.能进行相关数据分析及处理。</w:t>
            </w:r>
          </w:p>
        </w:tc>
        <w:tc>
          <w:tcPr>
            <w:tcW w:w="3129" w:type="dxa"/>
          </w:tcPr>
          <w:p w14:paraId="4D30C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1.行业规范和接待礼仪；</w:t>
            </w:r>
          </w:p>
          <w:p w14:paraId="5ADD8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2.标准对数视力表远视力检查操作知识；</w:t>
            </w:r>
          </w:p>
          <w:p w14:paraId="7BA9E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3.电脑验光仪操作知识；</w:t>
            </w:r>
          </w:p>
          <w:p w14:paraId="03EF3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4.眼科生物测量仪眼轴测量相关知识；</w:t>
            </w:r>
          </w:p>
          <w:p w14:paraId="12840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5.儿童青少年屈光发育规律</w:t>
            </w:r>
          </w:p>
          <w:p w14:paraId="596DA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知识。</w:t>
            </w:r>
          </w:p>
        </w:tc>
        <w:tc>
          <w:tcPr>
            <w:tcW w:w="1129" w:type="dxa"/>
            <w:vAlign w:val="center"/>
          </w:tcPr>
          <w:p w14:paraId="26C5B28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5％</w:t>
            </w:r>
          </w:p>
        </w:tc>
      </w:tr>
      <w:tr w14:paraId="5638B3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  <w:jc w:val="center"/>
        </w:trPr>
        <w:tc>
          <w:tcPr>
            <w:tcW w:w="1291" w:type="dxa"/>
            <w:vAlign w:val="center"/>
          </w:tcPr>
          <w:p w14:paraId="75FEA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（二）</w:t>
            </w:r>
          </w:p>
          <w:p w14:paraId="07D91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用眼行为</w:t>
            </w:r>
          </w:p>
          <w:p w14:paraId="06BC3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习惯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指导</w:t>
            </w:r>
          </w:p>
        </w:tc>
        <w:tc>
          <w:tcPr>
            <w:tcW w:w="4859" w:type="dxa"/>
          </w:tcPr>
          <w:p w14:paraId="16B2B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1.能判断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室内照明、室外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采光环境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是否符合近视防控标准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；</w:t>
            </w:r>
          </w:p>
          <w:p w14:paraId="58449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指导儿童青少年采取适宜阅读距离进行近距离用眼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；</w:t>
            </w:r>
          </w:p>
          <w:p w14:paraId="11543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3.能指导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儿童青少年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调整坐姿与桌椅高度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，保持正确坐姿与握笔姿势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；</w:t>
            </w:r>
          </w:p>
          <w:p w14:paraId="7B500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4.能进行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儿童青少年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用眼时长与用眼习惯监测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，能指导其近距离用眼后进行远眺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；</w:t>
            </w:r>
          </w:p>
          <w:p w14:paraId="36CA7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5.能指导儿童青少年加强户外活动；</w:t>
            </w:r>
          </w:p>
          <w:p w14:paraId="2358A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6.能进行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近视防控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饮食指导；</w:t>
            </w:r>
          </w:p>
          <w:p w14:paraId="783D4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7.能指导眼保健操操作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129" w:type="dxa"/>
          </w:tcPr>
          <w:p w14:paraId="6996B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近视防控相关灯光照明要求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；</w:t>
            </w:r>
          </w:p>
          <w:p w14:paraId="1B4CC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防控近视适宜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阅读距离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相关知识；</w:t>
            </w:r>
          </w:p>
          <w:p w14:paraId="05E7F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防控近视正确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坐姿与握笔姿势相关知识；</w:t>
            </w:r>
          </w:p>
          <w:p w14:paraId="06851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.户外活动防控近视相关知识；</w:t>
            </w:r>
          </w:p>
          <w:p w14:paraId="6C0F8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.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户外活动防控近视相关</w:t>
            </w:r>
          </w:p>
          <w:p w14:paraId="7D554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知识；</w:t>
            </w:r>
          </w:p>
          <w:p w14:paraId="11CDB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近视防控饮食相关知识；</w:t>
            </w:r>
          </w:p>
          <w:p w14:paraId="43D1E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眼保健操相关知识。</w:t>
            </w:r>
          </w:p>
        </w:tc>
        <w:tc>
          <w:tcPr>
            <w:tcW w:w="1129" w:type="dxa"/>
            <w:vAlign w:val="center"/>
          </w:tcPr>
          <w:p w14:paraId="7E33ABA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5％</w:t>
            </w:r>
          </w:p>
        </w:tc>
      </w:tr>
      <w:tr w14:paraId="5770DB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291" w:type="dxa"/>
            <w:vAlign w:val="center"/>
          </w:tcPr>
          <w:p w14:paraId="7632F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（三）</w:t>
            </w:r>
          </w:p>
          <w:p w14:paraId="1AE85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光学干预</w:t>
            </w:r>
          </w:p>
        </w:tc>
        <w:tc>
          <w:tcPr>
            <w:tcW w:w="4859" w:type="dxa"/>
          </w:tcPr>
          <w:p w14:paraId="092C8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1.能制定个性化光学干预措施；</w:t>
            </w:r>
          </w:p>
          <w:p w14:paraId="28648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2.能监测干预情况并判断干预效果；</w:t>
            </w:r>
          </w:p>
          <w:p w14:paraId="314C1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3.能实施个性化干预措施调整。</w:t>
            </w:r>
          </w:p>
        </w:tc>
        <w:tc>
          <w:tcPr>
            <w:tcW w:w="3129" w:type="dxa"/>
          </w:tcPr>
          <w:p w14:paraId="40979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角膜塑形镜近视防控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相关</w:t>
            </w:r>
          </w:p>
          <w:p w14:paraId="263B8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知识；</w:t>
            </w:r>
          </w:p>
          <w:p w14:paraId="14954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近视防控框架眼镜相关知识；</w:t>
            </w:r>
          </w:p>
          <w:p w14:paraId="227C7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3.其他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近视防控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角膜接触镜</w:t>
            </w:r>
          </w:p>
          <w:p w14:paraId="67207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相关知识。</w:t>
            </w:r>
          </w:p>
        </w:tc>
        <w:tc>
          <w:tcPr>
            <w:tcW w:w="1129" w:type="dxa"/>
            <w:vAlign w:val="center"/>
          </w:tcPr>
          <w:p w14:paraId="205D868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30％</w:t>
            </w:r>
          </w:p>
        </w:tc>
      </w:tr>
      <w:tr w14:paraId="5B00B6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291" w:type="dxa"/>
            <w:vAlign w:val="center"/>
          </w:tcPr>
          <w:p w14:paraId="08DFE9B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（四）</w:t>
            </w:r>
          </w:p>
          <w:p w14:paraId="5CF90A5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视力保健</w:t>
            </w:r>
          </w:p>
        </w:tc>
        <w:tc>
          <w:tcPr>
            <w:tcW w:w="4859" w:type="dxa"/>
          </w:tcPr>
          <w:p w14:paraId="12320298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能运用中医眼部穴位指导视力保健；</w:t>
            </w:r>
          </w:p>
          <w:p w14:paraId="6FE3ACEF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能运用视力保健理疗仪器并完成使用后清洁</w:t>
            </w:r>
          </w:p>
          <w:p w14:paraId="2E63B6C4">
            <w:pPr>
              <w:pStyle w:val="1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处理；</w:t>
            </w:r>
          </w:p>
          <w:p w14:paraId="474500D2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能根据眼部不适状况选择适宜的保健调理技术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进行保健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3129" w:type="dxa"/>
          </w:tcPr>
          <w:p w14:paraId="5108685E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眼部穴位的位置、功效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；</w:t>
            </w:r>
          </w:p>
          <w:p w14:paraId="426501D7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眼部穴位按摩的手法、流程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；</w:t>
            </w:r>
          </w:p>
          <w:p w14:paraId="139D6798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视力保健理疗仪器的操作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；</w:t>
            </w:r>
          </w:p>
          <w:p w14:paraId="63FF7FD4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干眼、视疲劳等常见眼部症状表现、处理；</w:t>
            </w:r>
          </w:p>
          <w:p w14:paraId="4945E43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5.视力保健检查操作规范。</w:t>
            </w:r>
          </w:p>
        </w:tc>
        <w:tc>
          <w:tcPr>
            <w:tcW w:w="1129" w:type="dxa"/>
            <w:vAlign w:val="center"/>
          </w:tcPr>
          <w:p w14:paraId="219F159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20%</w:t>
            </w:r>
          </w:p>
        </w:tc>
      </w:tr>
    </w:tbl>
    <w:p w14:paraId="0289BAE1">
      <w:pPr>
        <w:pStyle w:val="1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59" w:leftChars="266" w:firstLine="0" w:firstLineChars="0"/>
        <w:textAlignment w:val="auto"/>
        <w:rPr>
          <w:rFonts w:hint="eastAsia" w:ascii="Times New Roman" w:hAnsi="Times New Roman" w:eastAsia="黑体" w:cs="Times New Roman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 w:val="0"/>
          <w:kern w:val="2"/>
          <w:sz w:val="32"/>
          <w:szCs w:val="32"/>
          <w:lang w:val="en-US" w:eastAsia="zh-CN" w:bidi="ar-SA"/>
        </w:rPr>
        <w:t>鉴定要求</w:t>
      </w:r>
    </w:p>
    <w:p w14:paraId="222A1E67">
      <w:pPr>
        <w:pStyle w:val="1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eastAsia" w:ascii="楷体_GB2312" w:hAnsi="楷体_GB2312" w:eastAsia="楷体_GB2312" w:cs="楷体_GB2312"/>
          <w:b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sz w:val="32"/>
          <w:szCs w:val="32"/>
        </w:rPr>
        <w:t>申报条件</w:t>
      </w:r>
    </w:p>
    <w:p w14:paraId="2EF690F5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28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8"/>
          <w:sz w:val="32"/>
          <w:szCs w:val="32"/>
          <w:lang w:val="en-US" w:eastAsia="zh-CN" w:bidi="ar-SA"/>
        </w:rPr>
        <w:t>达到法定劳动年龄，具有相应技能的劳动者均可申报。</w:t>
      </w:r>
      <w:r>
        <w:rPr>
          <w:rFonts w:hint="eastAsia" w:ascii="仿宋_GB2312" w:hAnsi="仿宋_GB2312" w:eastAsia="仿宋_GB2312" w:cs="仿宋_GB2312"/>
          <w:b w:val="0"/>
          <w:bCs/>
          <w:kern w:val="28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bCs/>
          <w:kern w:val="28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楷体_GB2312" w:hAnsi="楷体_GB2312" w:eastAsia="楷体_GB2312" w:cs="楷体_GB2312"/>
          <w:b w:val="0"/>
          <w:sz w:val="32"/>
          <w:szCs w:val="32"/>
        </w:rPr>
        <w:t>（二）考评员构成</w:t>
      </w:r>
      <w:r>
        <w:rPr>
          <w:rFonts w:hint="eastAsia" w:ascii="楷体_GB2312" w:hAnsi="楷体_GB2312" w:eastAsia="楷体_GB2312" w:cs="楷体_GB2312"/>
          <w:b w:val="0"/>
          <w:sz w:val="32"/>
          <w:szCs w:val="32"/>
        </w:rPr>
        <w:br w:type="textWrapping"/>
      </w:r>
      <w:r>
        <w:rPr>
          <w:rFonts w:hint="eastAsia" w:ascii="楷体_GB2312" w:hAnsi="楷体_GB2312" w:eastAsia="楷体_GB2312" w:cs="楷体_GB2312"/>
          <w:b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kern w:val="28"/>
          <w:sz w:val="32"/>
          <w:szCs w:val="32"/>
          <w:lang w:val="en-US" w:eastAsia="zh-CN" w:bidi="ar-SA"/>
        </w:rPr>
        <w:t>考评员应具备一定的近视防控专业知识及实际操作经验；每个考评组中不少于3名考评员。</w:t>
      </w:r>
    </w:p>
    <w:p w14:paraId="6A3DC470">
      <w:pPr>
        <w:pStyle w:val="1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eastAsia" w:ascii="楷体_GB2312" w:hAnsi="楷体_GB2312" w:eastAsia="楷体_GB2312" w:cs="楷体_GB2312"/>
          <w:b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sz w:val="32"/>
          <w:szCs w:val="32"/>
        </w:rPr>
        <w:t>鉴定方式与鉴定时间</w:t>
      </w:r>
    </w:p>
    <w:p w14:paraId="0352ABE5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28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8"/>
          <w:sz w:val="32"/>
          <w:szCs w:val="32"/>
          <w:lang w:val="en-US" w:eastAsia="zh-CN" w:bidi="ar-SA"/>
        </w:rPr>
        <w:t>采取实际操作与口试相结合方式进行考核，考核成绩实行百分制，达60分及以上为鉴定合格。考核时间不少于30分钟。</w:t>
      </w:r>
    </w:p>
    <w:p w14:paraId="2C98ED04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28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sz w:val="32"/>
          <w:szCs w:val="32"/>
        </w:rPr>
        <w:t>（四）鉴定场地设备要求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b w:val="0"/>
          <w:sz w:val="32"/>
          <w:szCs w:val="32"/>
        </w:rPr>
        <w:br w:type="textWrapping"/>
      </w:r>
      <w:r>
        <w:rPr>
          <w:rFonts w:hint="eastAsia" w:asciiTheme="minorEastAsia" w:hAnsiTheme="minorEastAsia" w:eastAsiaTheme="minorEastAsia"/>
          <w:b w:val="0"/>
          <w:sz w:val="28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kern w:val="28"/>
          <w:sz w:val="32"/>
          <w:szCs w:val="32"/>
          <w:lang w:val="en-US" w:eastAsia="zh-CN" w:bidi="ar-SA"/>
        </w:rPr>
        <w:t xml:space="preserve">   1.场地要求：标准教室或考核场地，采光、通风良好，干净整洁，照明设备完备。</w:t>
      </w:r>
    </w:p>
    <w:p w14:paraId="774C9CC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kern w:val="28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8"/>
          <w:sz w:val="32"/>
          <w:szCs w:val="32"/>
          <w:lang w:val="en-US" w:eastAsia="zh-CN" w:bidi="ar-SA"/>
        </w:rPr>
        <w:t>2.设施设备：满足技能鉴定需要的标准远用对数视力表、眼球模型、电脑验光仪、眼科生物测量仪等仪器设备。</w:t>
      </w:r>
    </w:p>
    <w:sectPr>
      <w:pgSz w:w="11906" w:h="16838"/>
      <w:pgMar w:top="1928" w:right="1417" w:bottom="147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3289B1"/>
    <w:multiLevelType w:val="singleLevel"/>
    <w:tmpl w:val="9B3289B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4DC0958"/>
    <w:multiLevelType w:val="singleLevel"/>
    <w:tmpl w:val="D4DC095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1E47EC2C"/>
    <w:multiLevelType w:val="singleLevel"/>
    <w:tmpl w:val="1E47EC2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2312AD3"/>
    <w:multiLevelType w:val="singleLevel"/>
    <w:tmpl w:val="52312AD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MTAxMTBiN2Q5NWIwYjdlNjBlMTI0ZmEwNDllNDYifQ=="/>
  </w:docVars>
  <w:rsids>
    <w:rsidRoot w:val="004149C7"/>
    <w:rsid w:val="0006757A"/>
    <w:rsid w:val="00134F9B"/>
    <w:rsid w:val="001768BA"/>
    <w:rsid w:val="001F629E"/>
    <w:rsid w:val="00210809"/>
    <w:rsid w:val="00223985"/>
    <w:rsid w:val="00241D77"/>
    <w:rsid w:val="0025080A"/>
    <w:rsid w:val="002E364C"/>
    <w:rsid w:val="003133C5"/>
    <w:rsid w:val="00316A13"/>
    <w:rsid w:val="0037174C"/>
    <w:rsid w:val="003770C2"/>
    <w:rsid w:val="004149C7"/>
    <w:rsid w:val="0050034A"/>
    <w:rsid w:val="0050045D"/>
    <w:rsid w:val="005D340A"/>
    <w:rsid w:val="00610E4E"/>
    <w:rsid w:val="00617565"/>
    <w:rsid w:val="0065514E"/>
    <w:rsid w:val="006D7F9C"/>
    <w:rsid w:val="006E01D1"/>
    <w:rsid w:val="006E74ED"/>
    <w:rsid w:val="0072363D"/>
    <w:rsid w:val="00760AE1"/>
    <w:rsid w:val="00792825"/>
    <w:rsid w:val="007E5B54"/>
    <w:rsid w:val="007E6F1E"/>
    <w:rsid w:val="008704A4"/>
    <w:rsid w:val="00891D3A"/>
    <w:rsid w:val="008B7705"/>
    <w:rsid w:val="008C3678"/>
    <w:rsid w:val="00903CB0"/>
    <w:rsid w:val="009166BD"/>
    <w:rsid w:val="00972D07"/>
    <w:rsid w:val="00993C11"/>
    <w:rsid w:val="00A1576D"/>
    <w:rsid w:val="00A449D4"/>
    <w:rsid w:val="00AA21CE"/>
    <w:rsid w:val="00AC3BE1"/>
    <w:rsid w:val="00AC7FBC"/>
    <w:rsid w:val="00B11D99"/>
    <w:rsid w:val="00BB0C90"/>
    <w:rsid w:val="00BD0467"/>
    <w:rsid w:val="00C34AEE"/>
    <w:rsid w:val="00CF248C"/>
    <w:rsid w:val="00D36A5D"/>
    <w:rsid w:val="00DC4437"/>
    <w:rsid w:val="00DD20E4"/>
    <w:rsid w:val="00DF2B3B"/>
    <w:rsid w:val="00E2541B"/>
    <w:rsid w:val="00E51EDD"/>
    <w:rsid w:val="00ED626E"/>
    <w:rsid w:val="00F00687"/>
    <w:rsid w:val="00F32FF4"/>
    <w:rsid w:val="00F40930"/>
    <w:rsid w:val="00F647DF"/>
    <w:rsid w:val="00F85C08"/>
    <w:rsid w:val="00FE3E89"/>
    <w:rsid w:val="00FE77D5"/>
    <w:rsid w:val="0C8816EA"/>
    <w:rsid w:val="15200D24"/>
    <w:rsid w:val="26627687"/>
    <w:rsid w:val="2DE1605F"/>
    <w:rsid w:val="39F67F0E"/>
    <w:rsid w:val="40261ECE"/>
    <w:rsid w:val="414701E7"/>
    <w:rsid w:val="418357E9"/>
    <w:rsid w:val="4D3E2859"/>
    <w:rsid w:val="57FA4163"/>
    <w:rsid w:val="6B3F4099"/>
    <w:rsid w:val="6C31656A"/>
    <w:rsid w:val="7660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11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副标题 Char"/>
    <w:basedOn w:val="7"/>
    <w:link w:val="4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1128</Words>
  <Characters>1170</Characters>
  <Lines>7</Lines>
  <Paragraphs>2</Paragraphs>
  <TotalTime>26</TotalTime>
  <ScaleCrop>false</ScaleCrop>
  <LinksUpToDate>false</LinksUpToDate>
  <CharactersWithSpaces>1237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2024-06-07T06:32:00Z</dcterms:created>
  <dc:creator>Windows User</dc:creator>
  <cp:lastModifiedBy>Administrator</cp:lastModifiedBy>
  <cp:lastPrinted>2024-09-26T06:41:00Z</cp:lastPrinted>
  <dcterms:modified xsi:type="dcterms:W3CDTF">2024-10-09T08:03:16Z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7AD5E1024C6B4E56A12238E981AA3E43_13</vt:lpwstr>
  </property>
</Properties>
</file>